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F7E" w:rsidRPr="00793A4E" w:rsidRDefault="00A20F7E" w:rsidP="00793A4E">
      <w:pPr>
        <w:shd w:val="clear" w:color="auto" w:fill="FFFFFF"/>
        <w:spacing w:after="0" w:line="240" w:lineRule="auto"/>
        <w:jc w:val="center"/>
        <w:textAlignment w:val="baseline"/>
        <w:outlineLvl w:val="1"/>
        <w:rPr>
          <w:rFonts w:ascii="Times New Roman" w:eastAsia="Times New Roman" w:hAnsi="Times New Roman" w:cs="Times New Roman"/>
          <w:b/>
          <w:bCs/>
          <w:color w:val="1B1B1B"/>
          <w:sz w:val="28"/>
          <w:szCs w:val="28"/>
          <w:lang w:eastAsia="pl-PL"/>
        </w:rPr>
      </w:pPr>
      <w:r w:rsidRPr="00793A4E">
        <w:rPr>
          <w:rFonts w:ascii="Times New Roman" w:eastAsia="Times New Roman" w:hAnsi="Times New Roman" w:cs="Times New Roman"/>
          <w:b/>
          <w:bCs/>
          <w:color w:val="1B1B1B"/>
          <w:sz w:val="28"/>
          <w:szCs w:val="28"/>
          <w:lang w:eastAsia="pl-PL"/>
        </w:rPr>
        <w:t xml:space="preserve">Deklaracja dostępności </w:t>
      </w:r>
      <w:r w:rsidR="00D9288B" w:rsidRPr="00793A4E">
        <w:rPr>
          <w:rFonts w:ascii="Times New Roman" w:eastAsia="Times New Roman" w:hAnsi="Times New Roman" w:cs="Times New Roman"/>
          <w:b/>
          <w:bCs/>
          <w:color w:val="1B1B1B"/>
          <w:sz w:val="28"/>
          <w:szCs w:val="28"/>
          <w:lang w:eastAsia="pl-PL"/>
        </w:rPr>
        <w:t>Gminnej Biblioteki Publicznej w Świerczowie</w:t>
      </w:r>
    </w:p>
    <w:p w:rsidR="00A20F7E" w:rsidRPr="00793A4E" w:rsidRDefault="00793A4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Pr>
          <w:rFonts w:ascii="Times New Roman" w:eastAsia="Times New Roman" w:hAnsi="Times New Roman" w:cs="Times New Roman"/>
          <w:b/>
          <w:bCs/>
          <w:color w:val="1B1B1B"/>
          <w:sz w:val="24"/>
          <w:szCs w:val="24"/>
          <w:lang w:eastAsia="pl-PL"/>
        </w:rPr>
        <w:t xml:space="preserve"> </w:t>
      </w:r>
    </w:p>
    <w:p w:rsidR="00A20F7E" w:rsidRPr="00793A4E" w:rsidRDefault="005150A5"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GMINNA BIBLIOTEKA PUBLICZNA W ŚWIERCZOWIE</w:t>
      </w:r>
      <w:r w:rsidR="00A20F7E" w:rsidRPr="00793A4E">
        <w:rPr>
          <w:rFonts w:ascii="Times New Roman" w:eastAsia="Times New Roman" w:hAnsi="Times New Roman" w:cs="Times New Roman"/>
          <w:color w:val="1B1B1B"/>
          <w:sz w:val="24"/>
          <w:szCs w:val="24"/>
          <w:lang w:eastAsia="pl-PL"/>
        </w:rPr>
        <w:t xml:space="preserve"> (</w:t>
      </w:r>
      <w:r w:rsidR="001B445D" w:rsidRPr="00793A4E">
        <w:rPr>
          <w:rFonts w:ascii="Times New Roman" w:eastAsia="Times New Roman" w:hAnsi="Times New Roman" w:cs="Times New Roman"/>
          <w:color w:val="1B1B1B"/>
          <w:sz w:val="24"/>
          <w:szCs w:val="24"/>
          <w:lang w:eastAsia="pl-PL"/>
        </w:rPr>
        <w:t>Jednostka</w:t>
      </w:r>
      <w:r w:rsidR="00A20F7E" w:rsidRPr="00793A4E">
        <w:rPr>
          <w:rFonts w:ascii="Times New Roman" w:eastAsia="Times New Roman" w:hAnsi="Times New Roman" w:cs="Times New Roman"/>
          <w:color w:val="1B1B1B"/>
          <w:sz w:val="24"/>
          <w:szCs w:val="24"/>
          <w:lang w:eastAsia="pl-PL"/>
        </w:rPr>
        <w:t>) zapewnia dostępność swojej strony internetowej zgodnie z przepisami ustawy z 4 kwietnia 2019 r. o dostępności cyfrowej stron internetowych i aplikacji mobilnych podmiotów publicznych. Oświadczenie w sprawie dostępności ma zastosowanie do strony internetowej</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Data publikacji strony internetowej: </w:t>
      </w:r>
      <w:r w:rsidR="000977E8" w:rsidRPr="00793A4E">
        <w:rPr>
          <w:rFonts w:ascii="Times New Roman" w:eastAsia="Times New Roman" w:hAnsi="Times New Roman" w:cs="Times New Roman"/>
          <w:color w:val="1B1B1B"/>
          <w:sz w:val="24"/>
          <w:szCs w:val="24"/>
          <w:lang w:eastAsia="pl-PL"/>
        </w:rPr>
        <w:t xml:space="preserve">przed </w:t>
      </w:r>
      <w:r w:rsidR="002D03A0" w:rsidRPr="00793A4E">
        <w:rPr>
          <w:rFonts w:ascii="Times New Roman" w:eastAsia="Times New Roman" w:hAnsi="Times New Roman" w:cs="Times New Roman"/>
          <w:color w:val="1B1B1B"/>
          <w:sz w:val="24"/>
          <w:szCs w:val="24"/>
          <w:lang w:eastAsia="pl-PL"/>
        </w:rPr>
        <w:t>2019.</w:t>
      </w:r>
      <w:r w:rsidR="00212B35" w:rsidRPr="00793A4E">
        <w:rPr>
          <w:rFonts w:ascii="Times New Roman" w:eastAsia="Times New Roman" w:hAnsi="Times New Roman" w:cs="Times New Roman"/>
          <w:color w:val="1B1B1B"/>
          <w:sz w:val="24"/>
          <w:szCs w:val="24"/>
          <w:lang w:eastAsia="pl-PL"/>
        </w:rPr>
        <w:t>01</w:t>
      </w:r>
      <w:r w:rsidR="002D03A0" w:rsidRPr="00793A4E">
        <w:rPr>
          <w:rFonts w:ascii="Times New Roman" w:eastAsia="Times New Roman" w:hAnsi="Times New Roman" w:cs="Times New Roman"/>
          <w:color w:val="1B1B1B"/>
          <w:sz w:val="24"/>
          <w:szCs w:val="24"/>
          <w:lang w:eastAsia="pl-PL"/>
        </w:rPr>
        <w:t>.</w:t>
      </w:r>
      <w:r w:rsidR="00212B35" w:rsidRPr="00793A4E">
        <w:rPr>
          <w:rFonts w:ascii="Times New Roman" w:eastAsia="Times New Roman" w:hAnsi="Times New Roman" w:cs="Times New Roman"/>
          <w:color w:val="1B1B1B"/>
          <w:sz w:val="24"/>
          <w:szCs w:val="24"/>
          <w:lang w:eastAsia="pl-PL"/>
        </w:rPr>
        <w:t>01</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Data ostatniej dużej aktualizacji: </w:t>
      </w:r>
      <w:r w:rsidR="002D03A0" w:rsidRPr="00793A4E">
        <w:rPr>
          <w:rFonts w:ascii="Times New Roman" w:eastAsia="Times New Roman" w:hAnsi="Times New Roman" w:cs="Times New Roman"/>
          <w:color w:val="1B1B1B"/>
          <w:sz w:val="24"/>
          <w:szCs w:val="24"/>
          <w:lang w:eastAsia="pl-PL"/>
        </w:rPr>
        <w:t>1</w:t>
      </w:r>
      <w:r w:rsidR="00793A4E" w:rsidRPr="00793A4E">
        <w:rPr>
          <w:rFonts w:ascii="Times New Roman" w:eastAsia="Times New Roman" w:hAnsi="Times New Roman" w:cs="Times New Roman"/>
          <w:color w:val="1B1B1B"/>
          <w:sz w:val="24"/>
          <w:szCs w:val="24"/>
          <w:lang w:eastAsia="pl-PL"/>
        </w:rPr>
        <w:t>7</w:t>
      </w:r>
      <w:r w:rsidR="002D03A0" w:rsidRPr="00793A4E">
        <w:rPr>
          <w:rFonts w:ascii="Times New Roman" w:eastAsia="Times New Roman" w:hAnsi="Times New Roman" w:cs="Times New Roman"/>
          <w:color w:val="1B1B1B"/>
          <w:sz w:val="24"/>
          <w:szCs w:val="24"/>
          <w:lang w:eastAsia="pl-PL"/>
        </w:rPr>
        <w:t>.10.2019</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Strona internetowa jest częściowo zgodna z ustawą z 4 kwietnia 2019 r. o dostępności cyfrowej stron internetowych i aplikacji mobilnych podmiotów publicznych z powodu poniższych niezgodności lub wyłączeń:</w:t>
      </w:r>
    </w:p>
    <w:p w:rsidR="00A20F7E" w:rsidRPr="00793A4E" w:rsidRDefault="007E378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1. </w:t>
      </w:r>
      <w:proofErr w:type="gramStart"/>
      <w:r w:rsidR="00A20F7E" w:rsidRPr="00793A4E">
        <w:rPr>
          <w:rFonts w:ascii="Times New Roman" w:eastAsia="Times New Roman" w:hAnsi="Times New Roman" w:cs="Times New Roman"/>
          <w:color w:val="1B1B1B"/>
          <w:sz w:val="24"/>
          <w:szCs w:val="24"/>
          <w:lang w:eastAsia="pl-PL"/>
        </w:rPr>
        <w:t>mogą</w:t>
      </w:r>
      <w:proofErr w:type="gramEnd"/>
      <w:r w:rsidR="00A20F7E" w:rsidRPr="00793A4E">
        <w:rPr>
          <w:rFonts w:ascii="Times New Roman" w:eastAsia="Times New Roman" w:hAnsi="Times New Roman" w:cs="Times New Roman"/>
          <w:color w:val="1B1B1B"/>
          <w:sz w:val="24"/>
          <w:szCs w:val="24"/>
          <w:lang w:eastAsia="pl-PL"/>
        </w:rPr>
        <w:t xml:space="preserve"> zdarzyć się sytuacje, że pomimo starań redaktorów serwisu, pewne dokumenty opublikowane na stronie są niedostępne z uwagi na fakt, że:</w:t>
      </w:r>
    </w:p>
    <w:p w:rsidR="00A20F7E" w:rsidRPr="00793A4E" w:rsidRDefault="007E378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proofErr w:type="gramStart"/>
      <w:r w:rsidRPr="00793A4E">
        <w:rPr>
          <w:rFonts w:ascii="Times New Roman" w:eastAsia="Times New Roman" w:hAnsi="Times New Roman" w:cs="Times New Roman"/>
          <w:color w:val="1B1B1B"/>
          <w:sz w:val="24"/>
          <w:szCs w:val="24"/>
          <w:lang w:eastAsia="pl-PL"/>
        </w:rPr>
        <w:t>a</w:t>
      </w:r>
      <w:proofErr w:type="gramEnd"/>
      <w:r w:rsidRPr="00793A4E">
        <w:rPr>
          <w:rFonts w:ascii="Times New Roman" w:eastAsia="Times New Roman" w:hAnsi="Times New Roman" w:cs="Times New Roman"/>
          <w:color w:val="1B1B1B"/>
          <w:sz w:val="24"/>
          <w:szCs w:val="24"/>
          <w:lang w:eastAsia="pl-PL"/>
        </w:rPr>
        <w:t xml:space="preserve">) </w:t>
      </w:r>
      <w:r w:rsidR="00A20F7E" w:rsidRPr="00793A4E">
        <w:rPr>
          <w:rFonts w:ascii="Times New Roman" w:eastAsia="Times New Roman" w:hAnsi="Times New Roman" w:cs="Times New Roman"/>
          <w:color w:val="1B1B1B"/>
          <w:sz w:val="24"/>
          <w:szCs w:val="24"/>
          <w:lang w:eastAsia="pl-PL"/>
        </w:rPr>
        <w:t>pochodzą z różnych źródeł,</w:t>
      </w:r>
    </w:p>
    <w:p w:rsidR="00A20F7E" w:rsidRPr="00793A4E" w:rsidRDefault="007E378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proofErr w:type="gramStart"/>
      <w:r w:rsidRPr="00793A4E">
        <w:rPr>
          <w:rFonts w:ascii="Times New Roman" w:eastAsia="Times New Roman" w:hAnsi="Times New Roman" w:cs="Times New Roman"/>
          <w:color w:val="1B1B1B"/>
          <w:sz w:val="24"/>
          <w:szCs w:val="24"/>
          <w:lang w:eastAsia="pl-PL"/>
        </w:rPr>
        <w:t>b</w:t>
      </w:r>
      <w:proofErr w:type="gramEnd"/>
      <w:r w:rsidRPr="00793A4E">
        <w:rPr>
          <w:rFonts w:ascii="Times New Roman" w:eastAsia="Times New Roman" w:hAnsi="Times New Roman" w:cs="Times New Roman"/>
          <w:color w:val="1B1B1B"/>
          <w:sz w:val="24"/>
          <w:szCs w:val="24"/>
          <w:lang w:eastAsia="pl-PL"/>
        </w:rPr>
        <w:t xml:space="preserve">) </w:t>
      </w:r>
      <w:r w:rsidR="00A20F7E" w:rsidRPr="00793A4E">
        <w:rPr>
          <w:rFonts w:ascii="Times New Roman" w:eastAsia="Times New Roman" w:hAnsi="Times New Roman" w:cs="Times New Roman"/>
          <w:color w:val="1B1B1B"/>
          <w:sz w:val="24"/>
          <w:szCs w:val="24"/>
          <w:lang w:eastAsia="pl-PL"/>
        </w:rPr>
        <w:t>opublikowane zostały w oparciu o zasady przyjęte w innej instytucji,</w:t>
      </w:r>
    </w:p>
    <w:p w:rsidR="00B026C5" w:rsidRPr="00793A4E" w:rsidRDefault="00B026C5"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proofErr w:type="gramStart"/>
      <w:r w:rsidRPr="00793A4E">
        <w:rPr>
          <w:rFonts w:ascii="Times New Roman" w:hAnsi="Times New Roman" w:cs="Times New Roman"/>
          <w:color w:val="1B1B1B"/>
          <w:shd w:val="clear" w:color="auto" w:fill="FFFFFF"/>
        </w:rPr>
        <w:t>c</w:t>
      </w:r>
      <w:proofErr w:type="gramEnd"/>
      <w:r w:rsidRPr="00793A4E">
        <w:rPr>
          <w:rFonts w:ascii="Times New Roman" w:hAnsi="Times New Roman" w:cs="Times New Roman"/>
          <w:color w:val="1B1B1B"/>
          <w:shd w:val="clear" w:color="auto" w:fill="FFFFFF"/>
        </w:rPr>
        <w:t>) posiadają strukturę, w którą nie ma możliwości ingerencji,</w:t>
      </w:r>
    </w:p>
    <w:p w:rsidR="00A20F7E" w:rsidRPr="00793A4E" w:rsidRDefault="00B026C5"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proofErr w:type="gramStart"/>
      <w:r w:rsidRPr="00793A4E">
        <w:rPr>
          <w:rFonts w:ascii="Times New Roman" w:eastAsia="Times New Roman" w:hAnsi="Times New Roman" w:cs="Times New Roman"/>
          <w:color w:val="1B1B1B"/>
          <w:sz w:val="24"/>
          <w:szCs w:val="24"/>
          <w:lang w:eastAsia="pl-PL"/>
        </w:rPr>
        <w:t>d</w:t>
      </w:r>
      <w:proofErr w:type="gramEnd"/>
      <w:r w:rsidR="007E3787" w:rsidRPr="00793A4E">
        <w:rPr>
          <w:rFonts w:ascii="Times New Roman" w:eastAsia="Times New Roman" w:hAnsi="Times New Roman" w:cs="Times New Roman"/>
          <w:color w:val="1B1B1B"/>
          <w:sz w:val="24"/>
          <w:szCs w:val="24"/>
          <w:lang w:eastAsia="pl-PL"/>
        </w:rPr>
        <w:t xml:space="preserve">) </w:t>
      </w:r>
      <w:r w:rsidR="00A20F7E" w:rsidRPr="00793A4E">
        <w:rPr>
          <w:rFonts w:ascii="Times New Roman" w:eastAsia="Times New Roman" w:hAnsi="Times New Roman" w:cs="Times New Roman"/>
          <w:color w:val="1B1B1B"/>
          <w:sz w:val="24"/>
          <w:szCs w:val="24"/>
          <w:lang w:eastAsia="pl-PL"/>
        </w:rPr>
        <w:t>opublikowane zostały przed wejściem w życi</w:t>
      </w:r>
      <w:r w:rsidR="00B1471F" w:rsidRPr="00793A4E">
        <w:rPr>
          <w:rFonts w:ascii="Times New Roman" w:eastAsia="Times New Roman" w:hAnsi="Times New Roman" w:cs="Times New Roman"/>
          <w:color w:val="1B1B1B"/>
          <w:sz w:val="24"/>
          <w:szCs w:val="24"/>
          <w:lang w:eastAsia="pl-PL"/>
        </w:rPr>
        <w:t>e ustawy o dostępności cyfrowej;</w:t>
      </w:r>
    </w:p>
    <w:p w:rsidR="007E3787" w:rsidRPr="00793A4E" w:rsidRDefault="007E378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2. </w:t>
      </w:r>
      <w:proofErr w:type="gramStart"/>
      <w:r w:rsidR="00A20F7E" w:rsidRPr="00793A4E">
        <w:rPr>
          <w:rFonts w:ascii="Times New Roman" w:eastAsia="Times New Roman" w:hAnsi="Times New Roman" w:cs="Times New Roman"/>
          <w:color w:val="1B1B1B"/>
          <w:sz w:val="24"/>
          <w:szCs w:val="24"/>
          <w:lang w:eastAsia="pl-PL"/>
        </w:rPr>
        <w:t>niektóre</w:t>
      </w:r>
      <w:proofErr w:type="gramEnd"/>
      <w:r w:rsidR="00A20F7E" w:rsidRPr="00793A4E">
        <w:rPr>
          <w:rFonts w:ascii="Times New Roman" w:eastAsia="Times New Roman" w:hAnsi="Times New Roman" w:cs="Times New Roman"/>
          <w:color w:val="1B1B1B"/>
          <w:sz w:val="24"/>
          <w:szCs w:val="24"/>
          <w:lang w:eastAsia="pl-PL"/>
        </w:rPr>
        <w:t xml:space="preserve"> filmy zamieszczone w serwisie mogą również nie posiadać napisów czy innych wymaganych elementów, z uwagi na fakt, że zostały opublikowane również przed wejściem w życi</w:t>
      </w:r>
      <w:r w:rsidR="00B1471F" w:rsidRPr="00793A4E">
        <w:rPr>
          <w:rFonts w:ascii="Times New Roman" w:eastAsia="Times New Roman" w:hAnsi="Times New Roman" w:cs="Times New Roman"/>
          <w:color w:val="1B1B1B"/>
          <w:sz w:val="24"/>
          <w:szCs w:val="24"/>
          <w:lang w:eastAsia="pl-PL"/>
        </w:rPr>
        <w:t>e ustawy o dostępności cyfrowej;</w:t>
      </w:r>
    </w:p>
    <w:p w:rsidR="00A20F7E" w:rsidRPr="00793A4E" w:rsidRDefault="007E378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3. </w:t>
      </w:r>
      <w:proofErr w:type="gramStart"/>
      <w:r w:rsidR="00A20F7E" w:rsidRPr="00793A4E">
        <w:rPr>
          <w:rFonts w:ascii="Times New Roman" w:eastAsia="Times New Roman" w:hAnsi="Times New Roman" w:cs="Times New Roman"/>
          <w:color w:val="1B1B1B"/>
          <w:sz w:val="24"/>
          <w:szCs w:val="24"/>
          <w:lang w:eastAsia="pl-PL"/>
        </w:rPr>
        <w:t>z</w:t>
      </w:r>
      <w:proofErr w:type="gramEnd"/>
      <w:r w:rsidR="00A20F7E" w:rsidRPr="00793A4E">
        <w:rPr>
          <w:rFonts w:ascii="Times New Roman" w:eastAsia="Times New Roman" w:hAnsi="Times New Roman" w:cs="Times New Roman"/>
          <w:color w:val="1B1B1B"/>
          <w:sz w:val="24"/>
          <w:szCs w:val="24"/>
          <w:lang w:eastAsia="pl-PL"/>
        </w:rPr>
        <w:t xml:space="preserve"> uwagi na ograniczenia systemowe w serwisie nie jest przez redaktorów stosowany znacznik </w:t>
      </w:r>
      <w:proofErr w:type="spellStart"/>
      <w:r w:rsidR="00A20F7E" w:rsidRPr="00793A4E">
        <w:rPr>
          <w:rFonts w:ascii="Times New Roman" w:eastAsia="Times New Roman" w:hAnsi="Times New Roman" w:cs="Times New Roman"/>
          <w:color w:val="1B1B1B"/>
          <w:sz w:val="24"/>
          <w:szCs w:val="24"/>
          <w:lang w:eastAsia="pl-PL"/>
        </w:rPr>
        <w:t>lang</w:t>
      </w:r>
      <w:proofErr w:type="spellEnd"/>
      <w:r w:rsidR="00A20F7E" w:rsidRPr="00793A4E">
        <w:rPr>
          <w:rFonts w:ascii="Times New Roman" w:eastAsia="Times New Roman" w:hAnsi="Times New Roman" w:cs="Times New Roman"/>
          <w:color w:val="1B1B1B"/>
          <w:sz w:val="24"/>
          <w:szCs w:val="24"/>
          <w:lang w:eastAsia="pl-PL"/>
        </w:rPr>
        <w:t>.</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Oświadczenie sporządzono dnia: 2019-09-23.</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Deklarację sporządzono na podstawie samooceny przeprowadzonej przez podmiot publiczny.</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Na stronie internetowej można korzystać ze standardowych skrótów klawiaturowych.</w:t>
      </w:r>
    </w:p>
    <w:p w:rsidR="00A20F7E" w:rsidRPr="00793A4E" w:rsidRDefault="00A20F7E" w:rsidP="00793A4E">
      <w:pPr>
        <w:shd w:val="clear" w:color="auto" w:fill="FFFFFF"/>
        <w:spacing w:before="408" w:after="0" w:line="240" w:lineRule="auto"/>
        <w:textAlignment w:val="baseline"/>
        <w:outlineLvl w:val="2"/>
        <w:rPr>
          <w:rFonts w:ascii="Times New Roman" w:eastAsia="Times New Roman" w:hAnsi="Times New Roman" w:cs="Times New Roman"/>
          <w:b/>
          <w:bCs/>
          <w:color w:val="1B1B1B"/>
          <w:sz w:val="24"/>
          <w:szCs w:val="24"/>
          <w:lang w:eastAsia="pl-PL"/>
        </w:rPr>
      </w:pPr>
      <w:r w:rsidRPr="00793A4E">
        <w:rPr>
          <w:rFonts w:ascii="Times New Roman" w:eastAsia="Times New Roman" w:hAnsi="Times New Roman" w:cs="Times New Roman"/>
          <w:b/>
          <w:bCs/>
          <w:color w:val="1B1B1B"/>
          <w:sz w:val="24"/>
          <w:szCs w:val="24"/>
          <w:lang w:eastAsia="pl-PL"/>
        </w:rPr>
        <w:t>Informacje zwrotne i dane kontaktowe</w:t>
      </w:r>
    </w:p>
    <w:p w:rsid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W przypadku problemów z dostępnością strony internetowej prosimy o kontakt z </w:t>
      </w:r>
      <w:r w:rsidR="00D52643" w:rsidRPr="00793A4E">
        <w:rPr>
          <w:rFonts w:ascii="Times New Roman" w:eastAsia="Times New Roman" w:hAnsi="Times New Roman" w:cs="Times New Roman"/>
          <w:color w:val="1B1B1B"/>
          <w:sz w:val="24"/>
          <w:szCs w:val="24"/>
          <w:lang w:eastAsia="pl-PL"/>
        </w:rPr>
        <w:t>Gminną Biblioteką Publiczną w Świerczowie</w:t>
      </w:r>
      <w:r w:rsidRPr="00793A4E">
        <w:rPr>
          <w:rFonts w:ascii="Times New Roman" w:eastAsia="Times New Roman" w:hAnsi="Times New Roman" w:cs="Times New Roman"/>
          <w:color w:val="1B1B1B"/>
          <w:sz w:val="24"/>
          <w:szCs w:val="24"/>
          <w:lang w:eastAsia="pl-PL"/>
        </w:rPr>
        <w:t>, e-mail</w:t>
      </w:r>
      <w:proofErr w:type="gramStart"/>
      <w:r w:rsidRPr="00793A4E">
        <w:rPr>
          <w:rFonts w:ascii="Times New Roman" w:eastAsia="Times New Roman" w:hAnsi="Times New Roman" w:cs="Times New Roman"/>
          <w:color w:val="1B1B1B"/>
          <w:sz w:val="24"/>
          <w:szCs w:val="24"/>
          <w:lang w:eastAsia="pl-PL"/>
        </w:rPr>
        <w:t>: </w:t>
      </w:r>
      <w:hyperlink r:id="rId5" w:history="1">
        <w:r w:rsidR="00793A4E" w:rsidRPr="006D5CAA">
          <w:rPr>
            <w:rStyle w:val="Hipercze"/>
            <w:rFonts w:ascii="Times New Roman" w:eastAsia="Times New Roman" w:hAnsi="Times New Roman" w:cs="Times New Roman"/>
            <w:sz w:val="24"/>
            <w:szCs w:val="24"/>
            <w:lang w:eastAsia="pl-PL"/>
          </w:rPr>
          <w:t>bibliotekaswierczow</w:t>
        </w:r>
        <w:proofErr w:type="gramEnd"/>
        <w:r w:rsidR="00793A4E" w:rsidRPr="006D5CAA">
          <w:rPr>
            <w:rStyle w:val="Hipercze"/>
            <w:rFonts w:ascii="Times New Roman" w:eastAsia="Times New Roman" w:hAnsi="Times New Roman" w:cs="Times New Roman"/>
            <w:sz w:val="24"/>
            <w:szCs w:val="24"/>
            <w:lang w:eastAsia="pl-PL"/>
          </w:rPr>
          <w:t>@op.pl</w:t>
        </w:r>
      </w:hyperlink>
      <w:r w:rsidRPr="00793A4E">
        <w:rPr>
          <w:rFonts w:ascii="Times New Roman" w:eastAsia="Times New Roman" w:hAnsi="Times New Roman" w:cs="Times New Roman"/>
          <w:color w:val="1B1B1B"/>
          <w:sz w:val="24"/>
          <w:szCs w:val="24"/>
          <w:lang w:eastAsia="pl-PL"/>
        </w:rPr>
        <w:t xml:space="preserve">, </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tel. +48 </w:t>
      </w:r>
      <w:r w:rsidR="00A40A07" w:rsidRPr="00793A4E">
        <w:rPr>
          <w:rFonts w:ascii="Times New Roman" w:eastAsia="Times New Roman" w:hAnsi="Times New Roman" w:cs="Times New Roman"/>
          <w:color w:val="1B1B1B"/>
          <w:sz w:val="24"/>
          <w:szCs w:val="24"/>
          <w:lang w:eastAsia="pl-PL"/>
        </w:rPr>
        <w:t>0774196344</w:t>
      </w:r>
      <w:r w:rsidRPr="00793A4E">
        <w:rPr>
          <w:rFonts w:ascii="Times New Roman" w:eastAsia="Times New Roman" w:hAnsi="Times New Roman" w:cs="Times New Roman"/>
          <w:color w:val="1B1B1B"/>
          <w:sz w:val="24"/>
          <w:szCs w:val="24"/>
          <w:lang w:eastAsia="pl-PL"/>
        </w:rPr>
        <w:t>.</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W ten sposób można również składać wnioski o udostępnienie informacji niedostępnej i składać żądania zapewnienia dostępności.</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np. przez odczytanie niedostępnego cyfrowo dokumentu, opisanie zawartości filmu bez </w:t>
      </w:r>
      <w:proofErr w:type="spellStart"/>
      <w:r w:rsidRPr="00793A4E">
        <w:rPr>
          <w:rFonts w:ascii="Times New Roman" w:eastAsia="Times New Roman" w:hAnsi="Times New Roman" w:cs="Times New Roman"/>
          <w:color w:val="1B1B1B"/>
          <w:sz w:val="24"/>
          <w:szCs w:val="24"/>
          <w:lang w:eastAsia="pl-PL"/>
        </w:rPr>
        <w:t>audiodeskrypcji</w:t>
      </w:r>
      <w:proofErr w:type="spellEnd"/>
      <w:r w:rsidRPr="00793A4E">
        <w:rPr>
          <w:rFonts w:ascii="Times New Roman" w:eastAsia="Times New Roman" w:hAnsi="Times New Roman" w:cs="Times New Roman"/>
          <w:color w:val="1B1B1B"/>
          <w:sz w:val="24"/>
          <w:szCs w:val="24"/>
          <w:lang w:eastAsia="pl-PL"/>
        </w:rPr>
        <w:t>, itp.</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Żądanie powinno zawierać:</w:t>
      </w:r>
    </w:p>
    <w:p w:rsidR="00A20F7E" w:rsidRPr="00793A4E" w:rsidRDefault="00A40A0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1. </w:t>
      </w:r>
      <w:proofErr w:type="gramStart"/>
      <w:r w:rsidR="00A20F7E" w:rsidRPr="00793A4E">
        <w:rPr>
          <w:rFonts w:ascii="Times New Roman" w:eastAsia="Times New Roman" w:hAnsi="Times New Roman" w:cs="Times New Roman"/>
          <w:color w:val="1B1B1B"/>
          <w:sz w:val="24"/>
          <w:szCs w:val="24"/>
          <w:lang w:eastAsia="pl-PL"/>
        </w:rPr>
        <w:t>dane</w:t>
      </w:r>
      <w:proofErr w:type="gramEnd"/>
      <w:r w:rsidR="00A20F7E" w:rsidRPr="00793A4E">
        <w:rPr>
          <w:rFonts w:ascii="Times New Roman" w:eastAsia="Times New Roman" w:hAnsi="Times New Roman" w:cs="Times New Roman"/>
          <w:color w:val="1B1B1B"/>
          <w:sz w:val="24"/>
          <w:szCs w:val="24"/>
          <w:lang w:eastAsia="pl-PL"/>
        </w:rPr>
        <w:t xml:space="preserve"> osoby zgłaszającej żądanie,</w:t>
      </w:r>
    </w:p>
    <w:p w:rsidR="00A20F7E" w:rsidRPr="00793A4E" w:rsidRDefault="00A40A0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2. </w:t>
      </w:r>
      <w:proofErr w:type="gramStart"/>
      <w:r w:rsidR="00A20F7E" w:rsidRPr="00793A4E">
        <w:rPr>
          <w:rFonts w:ascii="Times New Roman" w:eastAsia="Times New Roman" w:hAnsi="Times New Roman" w:cs="Times New Roman"/>
          <w:color w:val="1B1B1B"/>
          <w:sz w:val="24"/>
          <w:szCs w:val="24"/>
          <w:lang w:eastAsia="pl-PL"/>
        </w:rPr>
        <w:t>wskazanie</w:t>
      </w:r>
      <w:proofErr w:type="gramEnd"/>
      <w:r w:rsidR="00A20F7E" w:rsidRPr="00793A4E">
        <w:rPr>
          <w:rFonts w:ascii="Times New Roman" w:eastAsia="Times New Roman" w:hAnsi="Times New Roman" w:cs="Times New Roman"/>
          <w:color w:val="1B1B1B"/>
          <w:sz w:val="24"/>
          <w:szCs w:val="24"/>
          <w:lang w:eastAsia="pl-PL"/>
        </w:rPr>
        <w:t>, o którą stronę internetową lub aplikację mobilną chodzi oraz</w:t>
      </w:r>
    </w:p>
    <w:p w:rsidR="00A20F7E" w:rsidRPr="00793A4E" w:rsidRDefault="00A40A07"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3. </w:t>
      </w:r>
      <w:proofErr w:type="gramStart"/>
      <w:r w:rsidR="00A20F7E" w:rsidRPr="00793A4E">
        <w:rPr>
          <w:rFonts w:ascii="Times New Roman" w:eastAsia="Times New Roman" w:hAnsi="Times New Roman" w:cs="Times New Roman"/>
          <w:color w:val="1B1B1B"/>
          <w:sz w:val="24"/>
          <w:szCs w:val="24"/>
          <w:lang w:eastAsia="pl-PL"/>
        </w:rPr>
        <w:t>sposób</w:t>
      </w:r>
      <w:proofErr w:type="gramEnd"/>
      <w:r w:rsidR="00A20F7E" w:rsidRPr="00793A4E">
        <w:rPr>
          <w:rFonts w:ascii="Times New Roman" w:eastAsia="Times New Roman" w:hAnsi="Times New Roman" w:cs="Times New Roman"/>
          <w:color w:val="1B1B1B"/>
          <w:sz w:val="24"/>
          <w:szCs w:val="24"/>
          <w:lang w:eastAsia="pl-PL"/>
        </w:rPr>
        <w:t xml:space="preserve"> kontaktu.</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Jeżeli osoba żądająca zgłasza potrzebę otrzymania informacji za pomocą alternatywnego sposobu dostępu, powinna także określić dogodny dla niej sposób przedstawienia tej informacji.</w:t>
      </w:r>
    </w:p>
    <w:p w:rsidR="00A20F7E" w:rsidRPr="00793A4E" w:rsidRDefault="00792D9C"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Jednostka</w:t>
      </w:r>
      <w:r w:rsidR="00A20F7E" w:rsidRPr="00793A4E">
        <w:rPr>
          <w:rFonts w:ascii="Times New Roman" w:eastAsia="Times New Roman" w:hAnsi="Times New Roman" w:cs="Times New Roman"/>
          <w:color w:val="1B1B1B"/>
          <w:sz w:val="24"/>
          <w:szCs w:val="24"/>
          <w:lang w:eastAsia="pl-PL"/>
        </w:rPr>
        <w:t xml:space="preserve"> zrealizuje żądanie niezwłocznie, nie później niż w ciągu 7 dni od dnia wystąpienia z żądaniem. Jeżeli dotrzymanie tego terminu nie jest możliwe, niezwłocznie poinformuje o tym wnoszącego żądanie oraz p</w:t>
      </w:r>
      <w:r w:rsidR="00B1471F" w:rsidRPr="00793A4E">
        <w:rPr>
          <w:rFonts w:ascii="Times New Roman" w:eastAsia="Times New Roman" w:hAnsi="Times New Roman" w:cs="Times New Roman"/>
          <w:color w:val="1B1B1B"/>
          <w:sz w:val="24"/>
          <w:szCs w:val="24"/>
          <w:lang w:eastAsia="pl-PL"/>
        </w:rPr>
        <w:t>oinformuje o terminie realizacji</w:t>
      </w:r>
      <w:r w:rsidR="00A20F7E" w:rsidRPr="00793A4E">
        <w:rPr>
          <w:rFonts w:ascii="Times New Roman" w:eastAsia="Times New Roman" w:hAnsi="Times New Roman" w:cs="Times New Roman"/>
          <w:color w:val="1B1B1B"/>
          <w:sz w:val="24"/>
          <w:szCs w:val="24"/>
          <w:lang w:eastAsia="pl-PL"/>
        </w:rPr>
        <w:t xml:space="preserve"> żądania, przy czym termin ten nie może być dłuższy niż 2 miesiące od dnia wystąpienia z żądaniem.</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Jeżeli zapewnienie dostępności cyfrowej nie jest możliwe, </w:t>
      </w:r>
      <w:r w:rsidR="00792D9C" w:rsidRPr="00793A4E">
        <w:rPr>
          <w:rFonts w:ascii="Times New Roman" w:eastAsia="Times New Roman" w:hAnsi="Times New Roman" w:cs="Times New Roman"/>
          <w:color w:val="1B1B1B"/>
          <w:sz w:val="24"/>
          <w:szCs w:val="24"/>
          <w:lang w:eastAsia="pl-PL"/>
        </w:rPr>
        <w:t>Jednostka</w:t>
      </w:r>
      <w:r w:rsidRPr="00793A4E">
        <w:rPr>
          <w:rFonts w:ascii="Times New Roman" w:eastAsia="Times New Roman" w:hAnsi="Times New Roman" w:cs="Times New Roman"/>
          <w:color w:val="1B1B1B"/>
          <w:sz w:val="24"/>
          <w:szCs w:val="24"/>
          <w:lang w:eastAsia="pl-PL"/>
        </w:rPr>
        <w:t xml:space="preserve"> zaproponuje alternatywny sposób dostępu do informacji.</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lastRenderedPageBreak/>
        <w:t xml:space="preserve">W </w:t>
      </w:r>
      <w:proofErr w:type="gramStart"/>
      <w:r w:rsidRPr="00793A4E">
        <w:rPr>
          <w:rFonts w:ascii="Times New Roman" w:eastAsia="Times New Roman" w:hAnsi="Times New Roman" w:cs="Times New Roman"/>
          <w:color w:val="1B1B1B"/>
          <w:sz w:val="24"/>
          <w:szCs w:val="24"/>
          <w:lang w:eastAsia="pl-PL"/>
        </w:rPr>
        <w:t>przypadku gdy</w:t>
      </w:r>
      <w:proofErr w:type="gramEnd"/>
      <w:r w:rsidRPr="00793A4E">
        <w:rPr>
          <w:rFonts w:ascii="Times New Roman" w:eastAsia="Times New Roman" w:hAnsi="Times New Roman" w:cs="Times New Roman"/>
          <w:color w:val="1B1B1B"/>
          <w:sz w:val="24"/>
          <w:szCs w:val="24"/>
          <w:lang w:eastAsia="pl-PL"/>
        </w:rPr>
        <w:t xml:space="preserve"> </w:t>
      </w:r>
      <w:r w:rsidR="00792D9C" w:rsidRPr="00793A4E">
        <w:rPr>
          <w:rFonts w:ascii="Times New Roman" w:eastAsia="Times New Roman" w:hAnsi="Times New Roman" w:cs="Times New Roman"/>
          <w:color w:val="1B1B1B"/>
          <w:sz w:val="24"/>
          <w:szCs w:val="24"/>
          <w:lang w:eastAsia="pl-PL"/>
        </w:rPr>
        <w:t>Jednostka</w:t>
      </w:r>
      <w:r w:rsidRPr="00793A4E">
        <w:rPr>
          <w:rFonts w:ascii="Times New Roman" w:eastAsia="Times New Roman" w:hAnsi="Times New Roman" w:cs="Times New Roman"/>
          <w:color w:val="1B1B1B"/>
          <w:sz w:val="24"/>
          <w:szCs w:val="24"/>
          <w:lang w:eastAsia="pl-PL"/>
        </w:rPr>
        <w:t xml:space="preserve"> odmówi realizacji żądania zapewnienia dostępności lub alternatywnego sposobu dostępu do informacji, wnoszący żądanie może złożyć skargę w sprawie zapewniana dostępności cyfrowej strony internetowej, aplikacji mobilnej lub e</w:t>
      </w:r>
      <w:r w:rsidR="0073352D" w:rsidRPr="00793A4E">
        <w:rPr>
          <w:rFonts w:ascii="Times New Roman" w:eastAsia="Times New Roman" w:hAnsi="Times New Roman" w:cs="Times New Roman"/>
          <w:color w:val="1B1B1B"/>
          <w:sz w:val="24"/>
          <w:szCs w:val="24"/>
          <w:lang w:eastAsia="pl-PL"/>
        </w:rPr>
        <w:t>lementu strony internetowej, czy</w:t>
      </w:r>
      <w:bookmarkStart w:id="0" w:name="_GoBack"/>
      <w:bookmarkEnd w:id="0"/>
      <w:r w:rsidRPr="00793A4E">
        <w:rPr>
          <w:rFonts w:ascii="Times New Roman" w:eastAsia="Times New Roman" w:hAnsi="Times New Roman" w:cs="Times New Roman"/>
          <w:color w:val="1B1B1B"/>
          <w:sz w:val="24"/>
          <w:szCs w:val="24"/>
          <w:lang w:eastAsia="pl-PL"/>
        </w:rPr>
        <w:t xml:space="preserve"> aplikacji mobilnej.</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Po wyczerpaniu wszystkich możliwości skargę można przesłać także do </w:t>
      </w:r>
      <w:hyperlink r:id="rId6" w:history="1">
        <w:r w:rsidRPr="00793A4E">
          <w:rPr>
            <w:rFonts w:ascii="Times New Roman" w:eastAsia="Times New Roman" w:hAnsi="Times New Roman" w:cs="Times New Roman"/>
            <w:color w:val="0052A5"/>
            <w:sz w:val="24"/>
            <w:szCs w:val="24"/>
            <w:u w:val="single"/>
            <w:lang w:eastAsia="pl-PL"/>
          </w:rPr>
          <w:t xml:space="preserve">Rzecznika </w:t>
        </w:r>
        <w:proofErr w:type="gramStart"/>
        <w:r w:rsidRPr="00793A4E">
          <w:rPr>
            <w:rFonts w:ascii="Times New Roman" w:eastAsia="Times New Roman" w:hAnsi="Times New Roman" w:cs="Times New Roman"/>
            <w:color w:val="0052A5"/>
            <w:sz w:val="24"/>
            <w:szCs w:val="24"/>
            <w:u w:val="single"/>
            <w:lang w:eastAsia="pl-PL"/>
          </w:rPr>
          <w:t>Praw</w:t>
        </w:r>
        <w:proofErr w:type="gramEnd"/>
        <w:r w:rsidRPr="00793A4E">
          <w:rPr>
            <w:rFonts w:ascii="Times New Roman" w:eastAsia="Times New Roman" w:hAnsi="Times New Roman" w:cs="Times New Roman"/>
            <w:color w:val="0052A5"/>
            <w:sz w:val="24"/>
            <w:szCs w:val="24"/>
            <w:u w:val="single"/>
            <w:lang w:eastAsia="pl-PL"/>
          </w:rPr>
          <w:t xml:space="preserve"> Obywatelskich.</w:t>
        </w:r>
      </w:hyperlink>
    </w:p>
    <w:p w:rsidR="00A20F7E" w:rsidRPr="00793A4E" w:rsidRDefault="00A20F7E" w:rsidP="00793A4E">
      <w:pPr>
        <w:shd w:val="clear" w:color="auto" w:fill="FFFFFF"/>
        <w:spacing w:before="408" w:after="0" w:line="240" w:lineRule="auto"/>
        <w:textAlignment w:val="baseline"/>
        <w:outlineLvl w:val="2"/>
        <w:rPr>
          <w:rFonts w:ascii="Times New Roman" w:eastAsia="Times New Roman" w:hAnsi="Times New Roman" w:cs="Times New Roman"/>
          <w:b/>
          <w:bCs/>
          <w:color w:val="1B1B1B"/>
          <w:sz w:val="24"/>
          <w:szCs w:val="24"/>
          <w:lang w:eastAsia="pl-PL"/>
        </w:rPr>
      </w:pPr>
      <w:r w:rsidRPr="00793A4E">
        <w:rPr>
          <w:rFonts w:ascii="Times New Roman" w:eastAsia="Times New Roman" w:hAnsi="Times New Roman" w:cs="Times New Roman"/>
          <w:b/>
          <w:bCs/>
          <w:color w:val="1B1B1B"/>
          <w:sz w:val="24"/>
          <w:szCs w:val="24"/>
          <w:lang w:eastAsia="pl-PL"/>
        </w:rPr>
        <w:t>Dostępność architektoniczna</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Adres: </w:t>
      </w:r>
      <w:r w:rsidR="0036209F" w:rsidRPr="00793A4E">
        <w:rPr>
          <w:rFonts w:ascii="Times New Roman" w:eastAsia="Times New Roman" w:hAnsi="Times New Roman" w:cs="Times New Roman"/>
          <w:color w:val="1B1B1B"/>
          <w:sz w:val="24"/>
          <w:szCs w:val="24"/>
          <w:lang w:eastAsia="pl-PL"/>
        </w:rPr>
        <w:t>GMINNA BIBLIOTEKA PUBLICZNA W ŚWIERCZOWIE</w:t>
      </w:r>
      <w:r w:rsidRPr="00793A4E">
        <w:rPr>
          <w:rFonts w:ascii="Times New Roman" w:eastAsia="Times New Roman" w:hAnsi="Times New Roman" w:cs="Times New Roman"/>
          <w:color w:val="1B1B1B"/>
          <w:sz w:val="24"/>
          <w:szCs w:val="24"/>
          <w:lang w:eastAsia="pl-PL"/>
        </w:rPr>
        <w:t xml:space="preserve">, </w:t>
      </w:r>
      <w:r w:rsidR="0036209F" w:rsidRPr="00793A4E">
        <w:rPr>
          <w:rFonts w:ascii="Times New Roman" w:eastAsia="Times New Roman" w:hAnsi="Times New Roman" w:cs="Times New Roman"/>
          <w:color w:val="1B1B1B"/>
          <w:sz w:val="24"/>
          <w:szCs w:val="24"/>
          <w:lang w:eastAsia="pl-PL"/>
        </w:rPr>
        <w:t xml:space="preserve">ul. Brzeska </w:t>
      </w:r>
      <w:r w:rsidR="00475E57" w:rsidRPr="00793A4E">
        <w:rPr>
          <w:rFonts w:ascii="Times New Roman" w:eastAsia="Times New Roman" w:hAnsi="Times New Roman" w:cs="Times New Roman"/>
          <w:color w:val="1B1B1B"/>
          <w:sz w:val="24"/>
          <w:szCs w:val="24"/>
          <w:lang w:eastAsia="pl-PL"/>
        </w:rPr>
        <w:t>17</w:t>
      </w:r>
      <w:r w:rsidRPr="00793A4E">
        <w:rPr>
          <w:rFonts w:ascii="Times New Roman" w:eastAsia="Times New Roman" w:hAnsi="Times New Roman" w:cs="Times New Roman"/>
          <w:color w:val="1B1B1B"/>
          <w:sz w:val="24"/>
          <w:szCs w:val="24"/>
          <w:lang w:eastAsia="pl-PL"/>
        </w:rPr>
        <w:t xml:space="preserve">, </w:t>
      </w:r>
      <w:r w:rsidR="00475E57" w:rsidRPr="00793A4E">
        <w:rPr>
          <w:rFonts w:ascii="Times New Roman" w:eastAsia="Times New Roman" w:hAnsi="Times New Roman" w:cs="Times New Roman"/>
          <w:color w:val="1B1B1B"/>
          <w:sz w:val="24"/>
          <w:szCs w:val="24"/>
          <w:lang w:eastAsia="pl-PL"/>
        </w:rPr>
        <w:t>46-112 Świerczów</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Główne wejście do siedziby </w:t>
      </w:r>
      <w:r w:rsidR="00865105" w:rsidRPr="00793A4E">
        <w:rPr>
          <w:rFonts w:ascii="Times New Roman" w:eastAsia="Times New Roman" w:hAnsi="Times New Roman" w:cs="Times New Roman"/>
          <w:color w:val="1B1B1B"/>
          <w:sz w:val="24"/>
          <w:szCs w:val="24"/>
          <w:lang w:eastAsia="pl-PL"/>
        </w:rPr>
        <w:t>Gminnej Biblioteki Publicznej w Świerczowie</w:t>
      </w:r>
      <w:r w:rsidRPr="00793A4E">
        <w:rPr>
          <w:rFonts w:ascii="Times New Roman" w:eastAsia="Times New Roman" w:hAnsi="Times New Roman" w:cs="Times New Roman"/>
          <w:color w:val="1B1B1B"/>
          <w:sz w:val="24"/>
          <w:szCs w:val="24"/>
          <w:lang w:eastAsia="pl-PL"/>
        </w:rPr>
        <w:t xml:space="preserve"> usytuowane jest od strony </w:t>
      </w:r>
      <w:r w:rsidR="00865105" w:rsidRPr="00793A4E">
        <w:rPr>
          <w:rFonts w:ascii="Times New Roman" w:eastAsia="Times New Roman" w:hAnsi="Times New Roman" w:cs="Times New Roman"/>
          <w:color w:val="1B1B1B"/>
          <w:sz w:val="24"/>
          <w:szCs w:val="24"/>
          <w:lang w:eastAsia="pl-PL"/>
        </w:rPr>
        <w:t>ul. Brzesk</w:t>
      </w:r>
      <w:r w:rsidR="00CC02D9" w:rsidRPr="00793A4E">
        <w:rPr>
          <w:rFonts w:ascii="Times New Roman" w:eastAsia="Times New Roman" w:hAnsi="Times New Roman" w:cs="Times New Roman"/>
          <w:color w:val="1B1B1B"/>
          <w:sz w:val="24"/>
          <w:szCs w:val="24"/>
          <w:lang w:eastAsia="pl-PL"/>
        </w:rPr>
        <w:t>iej</w:t>
      </w:r>
      <w:r w:rsidRPr="00793A4E">
        <w:rPr>
          <w:rFonts w:ascii="Times New Roman" w:eastAsia="Times New Roman" w:hAnsi="Times New Roman" w:cs="Times New Roman"/>
          <w:color w:val="1B1B1B"/>
          <w:sz w:val="24"/>
          <w:szCs w:val="24"/>
          <w:lang w:eastAsia="pl-PL"/>
        </w:rPr>
        <w:t xml:space="preserve">. Do budynku prowadzą </w:t>
      </w:r>
      <w:r w:rsidR="00C0271B" w:rsidRPr="00793A4E">
        <w:rPr>
          <w:rFonts w:ascii="Times New Roman" w:eastAsia="Times New Roman" w:hAnsi="Times New Roman" w:cs="Times New Roman"/>
          <w:color w:val="1B1B1B"/>
          <w:sz w:val="24"/>
          <w:szCs w:val="24"/>
          <w:lang w:eastAsia="pl-PL"/>
        </w:rPr>
        <w:t>główne drzwi wejściowe</w:t>
      </w:r>
      <w:r w:rsidRPr="00793A4E">
        <w:rPr>
          <w:rFonts w:ascii="Times New Roman" w:eastAsia="Times New Roman" w:hAnsi="Times New Roman" w:cs="Times New Roman"/>
          <w:color w:val="1B1B1B"/>
          <w:sz w:val="24"/>
          <w:szCs w:val="24"/>
          <w:lang w:eastAsia="pl-PL"/>
        </w:rPr>
        <w:t xml:space="preserve">. Dla wyrównania poziomów przed wejściem do budynku wybudowano spocznik ze stopniami schodowymi oraz dwa podjazdy z poręczami, które umożliwiają swobodne wejście do budynku. </w:t>
      </w:r>
      <w:r w:rsidR="00645156" w:rsidRPr="00793A4E">
        <w:rPr>
          <w:rFonts w:ascii="Times New Roman" w:eastAsia="Times New Roman" w:hAnsi="Times New Roman" w:cs="Times New Roman"/>
          <w:color w:val="1B1B1B"/>
          <w:sz w:val="24"/>
          <w:szCs w:val="24"/>
          <w:lang w:eastAsia="pl-PL"/>
        </w:rPr>
        <w:t xml:space="preserve">Obok </w:t>
      </w:r>
      <w:r w:rsidRPr="00793A4E">
        <w:rPr>
          <w:rFonts w:ascii="Times New Roman" w:eastAsia="Times New Roman" w:hAnsi="Times New Roman" w:cs="Times New Roman"/>
          <w:color w:val="1B1B1B"/>
          <w:sz w:val="24"/>
          <w:szCs w:val="24"/>
          <w:lang w:eastAsia="pl-PL"/>
        </w:rPr>
        <w:t>budynk</w:t>
      </w:r>
      <w:r w:rsidR="00645156" w:rsidRPr="00793A4E">
        <w:rPr>
          <w:rFonts w:ascii="Times New Roman" w:eastAsia="Times New Roman" w:hAnsi="Times New Roman" w:cs="Times New Roman"/>
          <w:color w:val="1B1B1B"/>
          <w:sz w:val="24"/>
          <w:szCs w:val="24"/>
          <w:lang w:eastAsia="pl-PL"/>
        </w:rPr>
        <w:t>u</w:t>
      </w:r>
      <w:r w:rsidRPr="00793A4E">
        <w:rPr>
          <w:rFonts w:ascii="Times New Roman" w:eastAsia="Times New Roman" w:hAnsi="Times New Roman" w:cs="Times New Roman"/>
          <w:color w:val="1B1B1B"/>
          <w:sz w:val="24"/>
          <w:szCs w:val="24"/>
          <w:lang w:eastAsia="pl-PL"/>
        </w:rPr>
        <w:t xml:space="preserve"> znajduje się parking samochodowy. Na parkingu wyznaczono dwa miejsca dla osób niepełnosprawnych.</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Wjazd na wewnętrzny teren nieruchomości znajduje się od strony </w:t>
      </w:r>
      <w:r w:rsidR="007D0186" w:rsidRPr="00793A4E">
        <w:rPr>
          <w:rFonts w:ascii="Times New Roman" w:eastAsia="Times New Roman" w:hAnsi="Times New Roman" w:cs="Times New Roman"/>
          <w:color w:val="1B1B1B"/>
          <w:sz w:val="24"/>
          <w:szCs w:val="24"/>
          <w:lang w:eastAsia="pl-PL"/>
        </w:rPr>
        <w:t>ul. Brzesk</w:t>
      </w:r>
      <w:r w:rsidR="00CC02D9" w:rsidRPr="00793A4E">
        <w:rPr>
          <w:rFonts w:ascii="Times New Roman" w:eastAsia="Times New Roman" w:hAnsi="Times New Roman" w:cs="Times New Roman"/>
          <w:color w:val="1B1B1B"/>
          <w:sz w:val="24"/>
          <w:szCs w:val="24"/>
          <w:lang w:eastAsia="pl-PL"/>
        </w:rPr>
        <w:t>iej</w:t>
      </w:r>
      <w:r w:rsidRPr="00793A4E">
        <w:rPr>
          <w:rFonts w:ascii="Times New Roman" w:eastAsia="Times New Roman" w:hAnsi="Times New Roman" w:cs="Times New Roman"/>
          <w:color w:val="1B1B1B"/>
          <w:sz w:val="24"/>
          <w:szCs w:val="24"/>
          <w:lang w:eastAsia="pl-PL"/>
        </w:rPr>
        <w:t xml:space="preserve">. Wewnętrzne klatki </w:t>
      </w:r>
      <w:proofErr w:type="gramStart"/>
      <w:r w:rsidRPr="00793A4E">
        <w:rPr>
          <w:rFonts w:ascii="Times New Roman" w:eastAsia="Times New Roman" w:hAnsi="Times New Roman" w:cs="Times New Roman"/>
          <w:color w:val="1B1B1B"/>
          <w:sz w:val="24"/>
          <w:szCs w:val="24"/>
          <w:lang w:eastAsia="pl-PL"/>
        </w:rPr>
        <w:t xml:space="preserve">schodowe </w:t>
      </w:r>
      <w:r w:rsidR="00CC02D9" w:rsidRPr="00793A4E">
        <w:rPr>
          <w:rFonts w:ascii="Times New Roman" w:eastAsia="Times New Roman" w:hAnsi="Times New Roman" w:cs="Times New Roman"/>
          <w:color w:val="1B1B1B"/>
          <w:sz w:val="24"/>
          <w:szCs w:val="24"/>
          <w:lang w:eastAsia="pl-PL"/>
        </w:rPr>
        <w:t xml:space="preserve"> </w:t>
      </w:r>
      <w:r w:rsidRPr="00793A4E">
        <w:rPr>
          <w:rFonts w:ascii="Times New Roman" w:eastAsia="Times New Roman" w:hAnsi="Times New Roman" w:cs="Times New Roman"/>
          <w:color w:val="1B1B1B"/>
          <w:sz w:val="24"/>
          <w:szCs w:val="24"/>
          <w:lang w:eastAsia="pl-PL"/>
        </w:rPr>
        <w:t xml:space="preserve"> zapewniają</w:t>
      </w:r>
      <w:proofErr w:type="gramEnd"/>
      <w:r w:rsidRPr="00793A4E">
        <w:rPr>
          <w:rFonts w:ascii="Times New Roman" w:eastAsia="Times New Roman" w:hAnsi="Times New Roman" w:cs="Times New Roman"/>
          <w:color w:val="1B1B1B"/>
          <w:sz w:val="24"/>
          <w:szCs w:val="24"/>
          <w:lang w:eastAsia="pl-PL"/>
        </w:rPr>
        <w:t xml:space="preserve"> dostęp do wszystkich kondygnacji budynku.</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Korytarze zapewniają pełną komunikację poziomą wewnątrz budynku.</w:t>
      </w:r>
    </w:p>
    <w:p w:rsidR="00E52C92" w:rsidRPr="00793A4E" w:rsidRDefault="00E52C92"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 xml:space="preserve">Drzwi wejściowe do gmachu są przystosowane do przejazdu wózka inwalidzkiego. Istnieje możliwość zapewnienia asysty przez pracowników </w:t>
      </w:r>
      <w:r w:rsidR="001D6F02" w:rsidRPr="00793A4E">
        <w:rPr>
          <w:rFonts w:ascii="Times New Roman" w:eastAsia="Times New Roman" w:hAnsi="Times New Roman" w:cs="Times New Roman"/>
          <w:color w:val="1B1B1B"/>
          <w:sz w:val="24"/>
          <w:szCs w:val="24"/>
          <w:lang w:eastAsia="pl-PL"/>
        </w:rPr>
        <w:t>jednostki</w:t>
      </w:r>
      <w:r w:rsidRPr="00793A4E">
        <w:rPr>
          <w:rFonts w:ascii="Times New Roman" w:eastAsia="Times New Roman" w:hAnsi="Times New Roman" w:cs="Times New Roman"/>
          <w:color w:val="1B1B1B"/>
          <w:sz w:val="24"/>
          <w:szCs w:val="24"/>
          <w:lang w:eastAsia="pl-PL"/>
        </w:rPr>
        <w:t xml:space="preserve"> przy wejściu do budynku po wcześniejszym uzgodnieniu telefonicznym – tel. +48 </w:t>
      </w:r>
      <w:r w:rsidR="000977E8" w:rsidRPr="00793A4E">
        <w:rPr>
          <w:rFonts w:ascii="Times New Roman" w:eastAsia="Times New Roman" w:hAnsi="Times New Roman" w:cs="Times New Roman"/>
          <w:color w:val="1B1B1B"/>
          <w:sz w:val="24"/>
          <w:szCs w:val="24"/>
          <w:lang w:eastAsia="pl-PL"/>
        </w:rPr>
        <w:t>0774196344</w:t>
      </w:r>
      <w:r w:rsidRPr="00793A4E">
        <w:rPr>
          <w:rFonts w:ascii="Times New Roman" w:eastAsia="Times New Roman" w:hAnsi="Times New Roman" w:cs="Times New Roman"/>
          <w:color w:val="1B1B1B"/>
          <w:sz w:val="24"/>
          <w:szCs w:val="24"/>
          <w:lang w:eastAsia="pl-PL"/>
        </w:rPr>
        <w:t>.</w:t>
      </w:r>
    </w:p>
    <w:p w:rsidR="00FC473C" w:rsidRPr="00793A4E" w:rsidRDefault="00FC473C"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W budynku nie ma oznaczeń w alfabecie Braille’a i oznaczeń w druku powiększonym dla osób niewidomych i słabowidzących.</w:t>
      </w:r>
    </w:p>
    <w:p w:rsidR="00495AAC" w:rsidRPr="00793A4E" w:rsidRDefault="00495AAC"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Do budynku i wszystkich jego pomieszczeń można wejść z psem asystującym i psem przewodnikiem.</w:t>
      </w:r>
    </w:p>
    <w:p w:rsidR="008A5EC8" w:rsidRPr="00793A4E" w:rsidRDefault="003D4439"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Osobom niesłyszącym oraz osobom, które mają trudności w komunikowaniu się i które potrzebują w związku z tym wsparcia w kontaktach,</w:t>
      </w:r>
      <w:r w:rsidR="00EF3FE8" w:rsidRPr="00793A4E">
        <w:rPr>
          <w:rFonts w:ascii="Times New Roman" w:eastAsia="Times New Roman" w:hAnsi="Times New Roman" w:cs="Times New Roman"/>
          <w:color w:val="1B1B1B"/>
          <w:sz w:val="24"/>
          <w:szCs w:val="24"/>
          <w:lang w:eastAsia="pl-PL"/>
        </w:rPr>
        <w:t xml:space="preserve"> Jednostka nie</w:t>
      </w:r>
      <w:r w:rsidR="00793A4E" w:rsidRPr="00793A4E">
        <w:rPr>
          <w:rFonts w:ascii="Times New Roman" w:eastAsia="Times New Roman" w:hAnsi="Times New Roman" w:cs="Times New Roman"/>
          <w:color w:val="1B1B1B"/>
          <w:sz w:val="24"/>
          <w:szCs w:val="24"/>
          <w:lang w:eastAsia="pl-PL"/>
        </w:rPr>
        <w:t xml:space="preserve"> ma możliwości </w:t>
      </w:r>
      <w:proofErr w:type="gramStart"/>
      <w:r w:rsidR="00793A4E" w:rsidRPr="00793A4E">
        <w:rPr>
          <w:rFonts w:ascii="Times New Roman" w:eastAsia="Times New Roman" w:hAnsi="Times New Roman" w:cs="Times New Roman"/>
          <w:color w:val="1B1B1B"/>
          <w:sz w:val="24"/>
          <w:szCs w:val="24"/>
          <w:lang w:eastAsia="pl-PL"/>
        </w:rPr>
        <w:t>zapewnienia</w:t>
      </w:r>
      <w:r w:rsidR="00EF3FE8" w:rsidRPr="00793A4E">
        <w:rPr>
          <w:rFonts w:ascii="Times New Roman" w:eastAsia="Times New Roman" w:hAnsi="Times New Roman" w:cs="Times New Roman"/>
          <w:color w:val="1B1B1B"/>
          <w:sz w:val="24"/>
          <w:szCs w:val="24"/>
          <w:lang w:eastAsia="pl-PL"/>
        </w:rPr>
        <w:t xml:space="preserve">  </w:t>
      </w:r>
      <w:r w:rsidRPr="00793A4E">
        <w:rPr>
          <w:rFonts w:ascii="Times New Roman" w:eastAsia="Times New Roman" w:hAnsi="Times New Roman" w:cs="Times New Roman"/>
          <w:color w:val="1B1B1B"/>
          <w:sz w:val="24"/>
          <w:szCs w:val="24"/>
          <w:lang w:eastAsia="pl-PL"/>
        </w:rPr>
        <w:t>pomocy</w:t>
      </w:r>
      <w:proofErr w:type="gramEnd"/>
      <w:r w:rsidRPr="00793A4E">
        <w:rPr>
          <w:rFonts w:ascii="Times New Roman" w:eastAsia="Times New Roman" w:hAnsi="Times New Roman" w:cs="Times New Roman"/>
          <w:color w:val="1B1B1B"/>
          <w:sz w:val="24"/>
          <w:szCs w:val="24"/>
          <w:lang w:eastAsia="pl-PL"/>
        </w:rPr>
        <w:t xml:space="preserve"> tłumacza języka migowego lub tłumacza przewodnika</w:t>
      </w:r>
      <w:r w:rsidR="007C5FCA" w:rsidRPr="00793A4E">
        <w:rPr>
          <w:rFonts w:ascii="Times New Roman" w:eastAsia="Times New Roman" w:hAnsi="Times New Roman" w:cs="Times New Roman"/>
          <w:color w:val="1B1B1B"/>
          <w:sz w:val="24"/>
          <w:szCs w:val="24"/>
          <w:lang w:eastAsia="pl-PL"/>
        </w:rPr>
        <w:t xml:space="preserve"> </w:t>
      </w:r>
      <w:r w:rsidR="00793A4E" w:rsidRPr="00793A4E">
        <w:rPr>
          <w:rFonts w:ascii="Times New Roman" w:eastAsia="Times New Roman" w:hAnsi="Times New Roman" w:cs="Times New Roman"/>
          <w:color w:val="1B1B1B"/>
          <w:sz w:val="24"/>
          <w:szCs w:val="24"/>
          <w:lang w:eastAsia="pl-PL"/>
        </w:rPr>
        <w:t xml:space="preserve">przy załatwianiu spraw </w:t>
      </w:r>
      <w:r w:rsidR="007C5FCA" w:rsidRPr="00793A4E">
        <w:rPr>
          <w:rFonts w:ascii="Times New Roman" w:eastAsia="Times New Roman" w:hAnsi="Times New Roman" w:cs="Times New Roman"/>
          <w:color w:val="1B1B1B"/>
          <w:sz w:val="24"/>
          <w:szCs w:val="24"/>
          <w:lang w:eastAsia="pl-PL"/>
        </w:rPr>
        <w:t>w związku z brakiem dostępności</w:t>
      </w:r>
      <w:r w:rsidR="00793A4E" w:rsidRPr="00793A4E">
        <w:rPr>
          <w:rFonts w:ascii="Times New Roman" w:eastAsia="Times New Roman" w:hAnsi="Times New Roman" w:cs="Times New Roman"/>
          <w:color w:val="1B1B1B"/>
          <w:sz w:val="24"/>
          <w:szCs w:val="24"/>
          <w:lang w:eastAsia="pl-PL"/>
        </w:rPr>
        <w:t xml:space="preserve"> w/w usług</w:t>
      </w:r>
      <w:r w:rsidRPr="00793A4E">
        <w:rPr>
          <w:rFonts w:ascii="Times New Roman" w:eastAsia="Times New Roman" w:hAnsi="Times New Roman" w:cs="Times New Roman"/>
          <w:color w:val="1B1B1B"/>
          <w:sz w:val="24"/>
          <w:szCs w:val="24"/>
          <w:lang w:eastAsia="pl-PL"/>
        </w:rPr>
        <w:t>.</w:t>
      </w:r>
    </w:p>
    <w:p w:rsidR="001F2686" w:rsidRPr="00793A4E" w:rsidRDefault="001F2686" w:rsidP="00793A4E">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93A4E">
        <w:rPr>
          <w:rFonts w:ascii="Times New Roman" w:eastAsia="Times New Roman" w:hAnsi="Times New Roman" w:cs="Times New Roman"/>
          <w:color w:val="1B1B1B"/>
          <w:sz w:val="24"/>
          <w:szCs w:val="24"/>
          <w:lang w:eastAsia="pl-PL"/>
        </w:rPr>
        <w:t xml:space="preserve">Korytarze w budynku mają szerokość min. </w:t>
      </w:r>
      <w:r w:rsidRPr="00793A4E">
        <w:rPr>
          <w:rFonts w:ascii="Times New Roman" w:eastAsia="Times New Roman" w:hAnsi="Times New Roman" w:cs="Times New Roman"/>
          <w:sz w:val="24"/>
          <w:szCs w:val="24"/>
          <w:lang w:eastAsia="pl-PL"/>
        </w:rPr>
        <w:t>1</w:t>
      </w:r>
      <w:r w:rsidR="00CC02D9" w:rsidRPr="00793A4E">
        <w:rPr>
          <w:rFonts w:ascii="Times New Roman" w:eastAsia="Times New Roman" w:hAnsi="Times New Roman" w:cs="Times New Roman"/>
          <w:sz w:val="24"/>
          <w:szCs w:val="24"/>
          <w:lang w:eastAsia="pl-PL"/>
        </w:rPr>
        <w:t>0</w:t>
      </w:r>
      <w:r w:rsidRPr="00793A4E">
        <w:rPr>
          <w:rFonts w:ascii="Times New Roman" w:eastAsia="Times New Roman" w:hAnsi="Times New Roman" w:cs="Times New Roman"/>
          <w:sz w:val="24"/>
          <w:szCs w:val="24"/>
          <w:lang w:eastAsia="pl-PL"/>
        </w:rPr>
        <w:t>0 cm, co u</w:t>
      </w:r>
      <w:r w:rsidR="00CC02D9" w:rsidRPr="00793A4E">
        <w:rPr>
          <w:rFonts w:ascii="Times New Roman" w:eastAsia="Times New Roman" w:hAnsi="Times New Roman" w:cs="Times New Roman"/>
          <w:sz w:val="24"/>
          <w:szCs w:val="24"/>
          <w:lang w:eastAsia="pl-PL"/>
        </w:rPr>
        <w:t>nie</w:t>
      </w:r>
      <w:r w:rsidRPr="00793A4E">
        <w:rPr>
          <w:rFonts w:ascii="Times New Roman" w:eastAsia="Times New Roman" w:hAnsi="Times New Roman" w:cs="Times New Roman"/>
          <w:sz w:val="24"/>
          <w:szCs w:val="24"/>
          <w:lang w:eastAsia="pl-PL"/>
        </w:rPr>
        <w:t>możliwia bezproblemowe wymijanie się osób poruszających się na wózkach.</w:t>
      </w:r>
    </w:p>
    <w:p w:rsidR="001F2686" w:rsidRPr="00793A4E" w:rsidRDefault="001F2686" w:rsidP="00793A4E">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93A4E">
        <w:rPr>
          <w:rFonts w:ascii="Times New Roman" w:eastAsia="Times New Roman" w:hAnsi="Times New Roman" w:cs="Times New Roman"/>
          <w:sz w:val="24"/>
          <w:szCs w:val="24"/>
          <w:lang w:eastAsia="pl-PL"/>
        </w:rPr>
        <w:t>Toalety</w:t>
      </w:r>
      <w:r w:rsidR="00CC02D9" w:rsidRPr="00793A4E">
        <w:rPr>
          <w:rFonts w:ascii="Times New Roman" w:eastAsia="Times New Roman" w:hAnsi="Times New Roman" w:cs="Times New Roman"/>
          <w:sz w:val="24"/>
          <w:szCs w:val="24"/>
          <w:lang w:eastAsia="pl-PL"/>
        </w:rPr>
        <w:t xml:space="preserve"> nie są przystosowane </w:t>
      </w:r>
      <w:r w:rsidRPr="00793A4E">
        <w:rPr>
          <w:rFonts w:ascii="Times New Roman" w:eastAsia="Times New Roman" w:hAnsi="Times New Roman" w:cs="Times New Roman"/>
          <w:sz w:val="24"/>
          <w:szCs w:val="24"/>
          <w:lang w:eastAsia="pl-PL"/>
        </w:rPr>
        <w:t>do osób niepełnosprawnych poruszających się na wózkach.</w:t>
      </w:r>
    </w:p>
    <w:p w:rsidR="00495AAC" w:rsidRPr="00793A4E" w:rsidRDefault="00495AAC" w:rsidP="00793A4E">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93A4E">
        <w:rPr>
          <w:rFonts w:ascii="Times New Roman" w:eastAsia="Times New Roman" w:hAnsi="Times New Roman" w:cs="Times New Roman"/>
          <w:sz w:val="24"/>
          <w:szCs w:val="24"/>
          <w:lang w:eastAsia="pl-PL"/>
        </w:rPr>
        <w:t>W jednostce nie ma pętli indukcyjnych.</w:t>
      </w:r>
    </w:p>
    <w:p w:rsidR="00256EB2" w:rsidRPr="00793A4E" w:rsidRDefault="00256EB2" w:rsidP="00793A4E">
      <w:pPr>
        <w:shd w:val="clear" w:color="auto" w:fill="FFFFFF"/>
        <w:spacing w:after="0" w:line="240" w:lineRule="auto"/>
        <w:textAlignment w:val="baseline"/>
        <w:rPr>
          <w:rFonts w:ascii="Times New Roman" w:eastAsia="Times New Roman" w:hAnsi="Times New Roman" w:cs="Times New Roman"/>
          <w:sz w:val="24"/>
          <w:szCs w:val="24"/>
          <w:lang w:eastAsia="pl-PL"/>
        </w:rPr>
      </w:pPr>
      <w:r w:rsidRPr="00793A4E">
        <w:rPr>
          <w:rFonts w:ascii="Times New Roman" w:eastAsia="Times New Roman" w:hAnsi="Times New Roman" w:cs="Times New Roman"/>
          <w:sz w:val="24"/>
          <w:szCs w:val="24"/>
          <w:lang w:eastAsia="pl-PL"/>
        </w:rPr>
        <w:t xml:space="preserve">W związku z ustawą o języku migowym i innych środkach wspierających komunikowanie się (Dz. U. z 2011 r. nr 209 poz. 1243) </w:t>
      </w:r>
      <w:r w:rsidR="004565D4" w:rsidRPr="00793A4E">
        <w:rPr>
          <w:rFonts w:ascii="Times New Roman" w:eastAsia="Times New Roman" w:hAnsi="Times New Roman" w:cs="Times New Roman"/>
          <w:sz w:val="24"/>
          <w:szCs w:val="24"/>
          <w:lang w:eastAsia="pl-PL"/>
        </w:rPr>
        <w:t>Jednostka</w:t>
      </w:r>
      <w:r w:rsidR="007C5FCA" w:rsidRPr="00793A4E">
        <w:rPr>
          <w:rFonts w:ascii="Times New Roman" w:eastAsia="Times New Roman" w:hAnsi="Times New Roman" w:cs="Times New Roman"/>
          <w:sz w:val="24"/>
          <w:szCs w:val="24"/>
          <w:lang w:eastAsia="pl-PL"/>
        </w:rPr>
        <w:t xml:space="preserve"> obecnie</w:t>
      </w:r>
      <w:r w:rsidRPr="00793A4E">
        <w:rPr>
          <w:rFonts w:ascii="Times New Roman" w:eastAsia="Times New Roman" w:hAnsi="Times New Roman" w:cs="Times New Roman"/>
          <w:sz w:val="24"/>
          <w:szCs w:val="24"/>
          <w:lang w:eastAsia="pl-PL"/>
        </w:rPr>
        <w:t xml:space="preserve"> </w:t>
      </w:r>
      <w:r w:rsidR="007C5FCA" w:rsidRPr="00793A4E">
        <w:rPr>
          <w:rFonts w:ascii="Times New Roman" w:eastAsia="Times New Roman" w:hAnsi="Times New Roman" w:cs="Times New Roman"/>
          <w:sz w:val="24"/>
          <w:szCs w:val="24"/>
          <w:lang w:eastAsia="pl-PL"/>
        </w:rPr>
        <w:t xml:space="preserve">nie posiada możliwości </w:t>
      </w:r>
      <w:proofErr w:type="gramStart"/>
      <w:r w:rsidR="007C5FCA" w:rsidRPr="00793A4E">
        <w:rPr>
          <w:rFonts w:ascii="Times New Roman" w:eastAsia="Times New Roman" w:hAnsi="Times New Roman" w:cs="Times New Roman"/>
          <w:sz w:val="24"/>
          <w:szCs w:val="24"/>
          <w:lang w:eastAsia="pl-PL"/>
        </w:rPr>
        <w:t xml:space="preserve">zapewnienia </w:t>
      </w:r>
      <w:r w:rsidRPr="00793A4E">
        <w:rPr>
          <w:rFonts w:ascii="Times New Roman" w:eastAsia="Times New Roman" w:hAnsi="Times New Roman" w:cs="Times New Roman"/>
          <w:sz w:val="24"/>
          <w:szCs w:val="24"/>
          <w:lang w:eastAsia="pl-PL"/>
        </w:rPr>
        <w:t xml:space="preserve"> w</w:t>
      </w:r>
      <w:proofErr w:type="gramEnd"/>
      <w:r w:rsidRPr="00793A4E">
        <w:rPr>
          <w:rFonts w:ascii="Times New Roman" w:eastAsia="Times New Roman" w:hAnsi="Times New Roman" w:cs="Times New Roman"/>
          <w:sz w:val="24"/>
          <w:szCs w:val="24"/>
          <w:lang w:eastAsia="pl-PL"/>
        </w:rPr>
        <w:t xml:space="preserve"> tym zakresie katalog</w:t>
      </w:r>
      <w:r w:rsidR="007C5FCA" w:rsidRPr="00793A4E">
        <w:rPr>
          <w:rFonts w:ascii="Times New Roman" w:eastAsia="Times New Roman" w:hAnsi="Times New Roman" w:cs="Times New Roman"/>
          <w:sz w:val="24"/>
          <w:szCs w:val="24"/>
          <w:lang w:eastAsia="pl-PL"/>
        </w:rPr>
        <w:t>u</w:t>
      </w:r>
      <w:r w:rsidRPr="00793A4E">
        <w:rPr>
          <w:rFonts w:ascii="Times New Roman" w:eastAsia="Times New Roman" w:hAnsi="Times New Roman" w:cs="Times New Roman"/>
          <w:sz w:val="24"/>
          <w:szCs w:val="24"/>
          <w:lang w:eastAsia="pl-PL"/>
        </w:rPr>
        <w:t xml:space="preserve"> usług, które umożliwiają osobom niesłyszącym lub słabo słyszącym możliwość skontaktowania się z </w:t>
      </w:r>
      <w:r w:rsidR="004565D4" w:rsidRPr="00793A4E">
        <w:rPr>
          <w:rFonts w:ascii="Times New Roman" w:eastAsia="Times New Roman" w:hAnsi="Times New Roman" w:cs="Times New Roman"/>
          <w:sz w:val="24"/>
          <w:szCs w:val="24"/>
          <w:lang w:eastAsia="pl-PL"/>
        </w:rPr>
        <w:t>jednostką</w:t>
      </w:r>
      <w:r w:rsidRPr="00793A4E">
        <w:rPr>
          <w:rFonts w:ascii="Times New Roman" w:eastAsia="Times New Roman" w:hAnsi="Times New Roman" w:cs="Times New Roman"/>
          <w:sz w:val="24"/>
          <w:szCs w:val="24"/>
          <w:lang w:eastAsia="pl-PL"/>
        </w:rPr>
        <w:t>.</w:t>
      </w:r>
    </w:p>
    <w:p w:rsidR="00A20F7E" w:rsidRPr="00793A4E" w:rsidRDefault="00A20F7E" w:rsidP="00793A4E">
      <w:pPr>
        <w:shd w:val="clear" w:color="auto" w:fill="FFFFFF"/>
        <w:spacing w:before="408" w:after="0" w:line="240" w:lineRule="auto"/>
        <w:textAlignment w:val="baseline"/>
        <w:outlineLvl w:val="2"/>
        <w:rPr>
          <w:rFonts w:ascii="Times New Roman" w:eastAsia="Times New Roman" w:hAnsi="Times New Roman" w:cs="Times New Roman"/>
          <w:b/>
          <w:bCs/>
          <w:color w:val="1B1B1B"/>
          <w:sz w:val="24"/>
          <w:szCs w:val="24"/>
          <w:lang w:eastAsia="pl-PL"/>
        </w:rPr>
      </w:pPr>
      <w:r w:rsidRPr="00793A4E">
        <w:rPr>
          <w:rFonts w:ascii="Times New Roman" w:eastAsia="Times New Roman" w:hAnsi="Times New Roman" w:cs="Times New Roman"/>
          <w:b/>
          <w:bCs/>
          <w:color w:val="1B1B1B"/>
          <w:sz w:val="24"/>
          <w:szCs w:val="24"/>
          <w:lang w:eastAsia="pl-PL"/>
        </w:rPr>
        <w:t>Podstawa prawna</w:t>
      </w:r>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Rozporządzenie Rady Ministrów z 12 kwietnia 2012 r. w sprawie Krajowych Ram Interoperacyjności, minimalnych wymagań dla rejestrów publicznych i wymiany informacji w postaci elektronicznej oraz minimalnych wymagań dla systemów teleinformatycznych </w:t>
      </w:r>
      <w:hyperlink r:id="rId7" w:history="1">
        <w:r w:rsidRPr="00793A4E">
          <w:rPr>
            <w:rFonts w:ascii="Times New Roman" w:eastAsia="Times New Roman" w:hAnsi="Times New Roman" w:cs="Times New Roman"/>
            <w:color w:val="0052A5"/>
            <w:sz w:val="24"/>
            <w:szCs w:val="24"/>
            <w:lang w:eastAsia="pl-PL"/>
          </w:rPr>
          <w:t xml:space="preserve">Dz.U. </w:t>
        </w:r>
        <w:proofErr w:type="gramStart"/>
        <w:r w:rsidRPr="00793A4E">
          <w:rPr>
            <w:rFonts w:ascii="Times New Roman" w:eastAsia="Times New Roman" w:hAnsi="Times New Roman" w:cs="Times New Roman"/>
            <w:color w:val="0052A5"/>
            <w:sz w:val="24"/>
            <w:szCs w:val="24"/>
            <w:lang w:eastAsia="pl-PL"/>
          </w:rPr>
          <w:t>z</w:t>
        </w:r>
        <w:proofErr w:type="gramEnd"/>
        <w:r w:rsidRPr="00793A4E">
          <w:rPr>
            <w:rFonts w:ascii="Times New Roman" w:eastAsia="Times New Roman" w:hAnsi="Times New Roman" w:cs="Times New Roman"/>
            <w:color w:val="0052A5"/>
            <w:sz w:val="24"/>
            <w:szCs w:val="24"/>
            <w:lang w:eastAsia="pl-PL"/>
          </w:rPr>
          <w:t xml:space="preserve"> 2012 r. nr 0, poz. 526</w:t>
        </w:r>
      </w:hyperlink>
    </w:p>
    <w:p w:rsidR="00A20F7E" w:rsidRPr="00793A4E" w:rsidRDefault="00A20F7E" w:rsidP="00793A4E">
      <w:pPr>
        <w:shd w:val="clear" w:color="auto" w:fill="FFFFFF"/>
        <w:spacing w:after="0" w:line="240" w:lineRule="auto"/>
        <w:textAlignment w:val="baseline"/>
        <w:rPr>
          <w:rFonts w:ascii="Times New Roman" w:eastAsia="Times New Roman" w:hAnsi="Times New Roman" w:cs="Times New Roman"/>
          <w:color w:val="1B1B1B"/>
          <w:sz w:val="24"/>
          <w:szCs w:val="24"/>
          <w:lang w:eastAsia="pl-PL"/>
        </w:rPr>
      </w:pPr>
      <w:r w:rsidRPr="00793A4E">
        <w:rPr>
          <w:rFonts w:ascii="Times New Roman" w:eastAsia="Times New Roman" w:hAnsi="Times New Roman" w:cs="Times New Roman"/>
          <w:color w:val="1B1B1B"/>
          <w:sz w:val="24"/>
          <w:szCs w:val="24"/>
          <w:lang w:eastAsia="pl-PL"/>
        </w:rPr>
        <w:t>Ustawa z 4 kwietnia 2019 r. o dostępności cyfrowej stron internetowych i aplikacji mobilnych podmiotów publicznych </w:t>
      </w:r>
      <w:hyperlink r:id="rId8" w:history="1">
        <w:r w:rsidRPr="00793A4E">
          <w:rPr>
            <w:rFonts w:ascii="Times New Roman" w:eastAsia="Times New Roman" w:hAnsi="Times New Roman" w:cs="Times New Roman"/>
            <w:color w:val="0052A5"/>
            <w:sz w:val="24"/>
            <w:szCs w:val="24"/>
            <w:lang w:eastAsia="pl-PL"/>
          </w:rPr>
          <w:t xml:space="preserve">Dz.U. </w:t>
        </w:r>
        <w:proofErr w:type="gramStart"/>
        <w:r w:rsidRPr="00793A4E">
          <w:rPr>
            <w:rFonts w:ascii="Times New Roman" w:eastAsia="Times New Roman" w:hAnsi="Times New Roman" w:cs="Times New Roman"/>
            <w:color w:val="0052A5"/>
            <w:sz w:val="24"/>
            <w:szCs w:val="24"/>
            <w:lang w:eastAsia="pl-PL"/>
          </w:rPr>
          <w:t>z</w:t>
        </w:r>
        <w:proofErr w:type="gramEnd"/>
        <w:r w:rsidRPr="00793A4E">
          <w:rPr>
            <w:rFonts w:ascii="Times New Roman" w:eastAsia="Times New Roman" w:hAnsi="Times New Roman" w:cs="Times New Roman"/>
            <w:color w:val="0052A5"/>
            <w:sz w:val="24"/>
            <w:szCs w:val="24"/>
            <w:lang w:eastAsia="pl-PL"/>
          </w:rPr>
          <w:t xml:space="preserve"> 2019 r. poz. 848</w:t>
        </w:r>
      </w:hyperlink>
    </w:p>
    <w:p w:rsidR="00C84DA5" w:rsidRDefault="00C84DA5" w:rsidP="00793A4E">
      <w:pPr>
        <w:spacing w:after="0"/>
      </w:pPr>
    </w:p>
    <w:sectPr w:rsidR="00C84DA5" w:rsidSect="007C21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1708F"/>
    <w:multiLevelType w:val="multilevel"/>
    <w:tmpl w:val="D6D65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5F0EEA"/>
    <w:multiLevelType w:val="hybridMultilevel"/>
    <w:tmpl w:val="E9FAE2C4"/>
    <w:lvl w:ilvl="0" w:tplc="063A3C34">
      <w:start w:val="3"/>
      <w:numFmt w:val="decimal"/>
      <w:lvlText w:val="%1&gt;"/>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6834A28"/>
    <w:multiLevelType w:val="multilevel"/>
    <w:tmpl w:val="66A8B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20F7E"/>
    <w:rsid w:val="00054294"/>
    <w:rsid w:val="000977E8"/>
    <w:rsid w:val="001B445D"/>
    <w:rsid w:val="001D6F02"/>
    <w:rsid w:val="001F2686"/>
    <w:rsid w:val="00212B35"/>
    <w:rsid w:val="00256EB2"/>
    <w:rsid w:val="002D03A0"/>
    <w:rsid w:val="0036209F"/>
    <w:rsid w:val="00383F10"/>
    <w:rsid w:val="003A679D"/>
    <w:rsid w:val="003D4439"/>
    <w:rsid w:val="004565D4"/>
    <w:rsid w:val="00475E57"/>
    <w:rsid w:val="00495AAC"/>
    <w:rsid w:val="005150A5"/>
    <w:rsid w:val="00645156"/>
    <w:rsid w:val="0073352D"/>
    <w:rsid w:val="00792D9C"/>
    <w:rsid w:val="00793A4E"/>
    <w:rsid w:val="007C214C"/>
    <w:rsid w:val="007C5FCA"/>
    <w:rsid w:val="007D0186"/>
    <w:rsid w:val="007E3787"/>
    <w:rsid w:val="00865105"/>
    <w:rsid w:val="008A5EC8"/>
    <w:rsid w:val="008E1B8A"/>
    <w:rsid w:val="00915329"/>
    <w:rsid w:val="009C0FB8"/>
    <w:rsid w:val="00A20F7E"/>
    <w:rsid w:val="00A40A07"/>
    <w:rsid w:val="00B026C5"/>
    <w:rsid w:val="00B1471F"/>
    <w:rsid w:val="00C0271B"/>
    <w:rsid w:val="00C84DA5"/>
    <w:rsid w:val="00C87A05"/>
    <w:rsid w:val="00CC02D9"/>
    <w:rsid w:val="00D52643"/>
    <w:rsid w:val="00D9288B"/>
    <w:rsid w:val="00E52C92"/>
    <w:rsid w:val="00EC7E41"/>
    <w:rsid w:val="00EF3FE8"/>
    <w:rsid w:val="00FC47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14C"/>
  </w:style>
  <w:style w:type="paragraph" w:styleId="Nagwek2">
    <w:name w:val="heading 2"/>
    <w:basedOn w:val="Normalny"/>
    <w:link w:val="Nagwek2Znak"/>
    <w:uiPriority w:val="9"/>
    <w:qFormat/>
    <w:rsid w:val="00A20F7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A20F7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20F7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20F7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0F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A20F7E"/>
    <w:rPr>
      <w:color w:val="0000FF"/>
      <w:u w:val="single"/>
    </w:rPr>
  </w:style>
  <w:style w:type="character" w:styleId="Pogrubienie">
    <w:name w:val="Strong"/>
    <w:basedOn w:val="Domylnaczcionkaakapitu"/>
    <w:uiPriority w:val="22"/>
    <w:qFormat/>
    <w:rsid w:val="00A20F7E"/>
    <w:rPr>
      <w:b/>
      <w:bCs/>
    </w:rPr>
  </w:style>
  <w:style w:type="paragraph" w:customStyle="1" w:styleId="Tytu1">
    <w:name w:val="Tytuł1"/>
    <w:basedOn w:val="Normalny"/>
    <w:rsid w:val="00A20F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E3787"/>
    <w:pPr>
      <w:ind w:left="720"/>
      <w:contextualSpacing/>
    </w:pPr>
  </w:style>
  <w:style w:type="paragraph" w:styleId="Tekstdymka">
    <w:name w:val="Balloon Text"/>
    <w:basedOn w:val="Normalny"/>
    <w:link w:val="TekstdymkaZnak"/>
    <w:uiPriority w:val="99"/>
    <w:semiHidden/>
    <w:unhideWhenUsed/>
    <w:rsid w:val="003A67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679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A20F7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A20F7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A20F7E"/>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20F7E"/>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20F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20F7E"/>
    <w:rPr>
      <w:color w:val="0000FF"/>
      <w:u w:val="single"/>
    </w:rPr>
  </w:style>
  <w:style w:type="character" w:styleId="Pogrubienie">
    <w:name w:val="Strong"/>
    <w:basedOn w:val="Domylnaczcionkaakapitu"/>
    <w:uiPriority w:val="22"/>
    <w:qFormat/>
    <w:rsid w:val="00A20F7E"/>
    <w:rPr>
      <w:b/>
      <w:bCs/>
    </w:rPr>
  </w:style>
  <w:style w:type="paragraph" w:customStyle="1" w:styleId="Tytu1">
    <w:name w:val="Tytuł1"/>
    <w:basedOn w:val="Normalny"/>
    <w:rsid w:val="00A20F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E3787"/>
    <w:pPr>
      <w:ind w:left="720"/>
      <w:contextualSpacing/>
    </w:pPr>
  </w:style>
  <w:style w:type="paragraph" w:styleId="Tekstdymka">
    <w:name w:val="Balloon Text"/>
    <w:basedOn w:val="Normalny"/>
    <w:link w:val="TekstdymkaZnak"/>
    <w:uiPriority w:val="99"/>
    <w:semiHidden/>
    <w:unhideWhenUsed/>
    <w:rsid w:val="003A67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679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07666473">
      <w:bodyDiv w:val="1"/>
      <w:marLeft w:val="0"/>
      <w:marRight w:val="0"/>
      <w:marTop w:val="0"/>
      <w:marBottom w:val="0"/>
      <w:divBdr>
        <w:top w:val="none" w:sz="0" w:space="0" w:color="auto"/>
        <w:left w:val="none" w:sz="0" w:space="0" w:color="auto"/>
        <w:bottom w:val="none" w:sz="0" w:space="0" w:color="auto"/>
        <w:right w:val="none" w:sz="0" w:space="0" w:color="auto"/>
      </w:divBdr>
      <w:divsChild>
        <w:div w:id="1320965440">
          <w:marLeft w:val="0"/>
          <w:marRight w:val="0"/>
          <w:marTop w:val="0"/>
          <w:marBottom w:val="0"/>
          <w:divBdr>
            <w:top w:val="none" w:sz="0" w:space="0" w:color="auto"/>
            <w:left w:val="none" w:sz="0" w:space="0" w:color="auto"/>
            <w:bottom w:val="none" w:sz="0" w:space="0" w:color="auto"/>
            <w:right w:val="none" w:sz="0" w:space="0" w:color="auto"/>
          </w:divBdr>
          <w:divsChild>
            <w:div w:id="967711027">
              <w:marLeft w:val="0"/>
              <w:marRight w:val="0"/>
              <w:marTop w:val="0"/>
              <w:marBottom w:val="0"/>
              <w:divBdr>
                <w:top w:val="none" w:sz="0" w:space="0" w:color="auto"/>
                <w:left w:val="none" w:sz="0" w:space="0" w:color="auto"/>
                <w:bottom w:val="none" w:sz="0" w:space="0" w:color="auto"/>
                <w:right w:val="none" w:sz="0" w:space="0" w:color="auto"/>
              </w:divBdr>
            </w:div>
          </w:divsChild>
        </w:div>
        <w:div w:id="604850360">
          <w:marLeft w:val="0"/>
          <w:marRight w:val="0"/>
          <w:marTop w:val="0"/>
          <w:marBottom w:val="0"/>
          <w:divBdr>
            <w:top w:val="none" w:sz="0" w:space="0" w:color="auto"/>
            <w:left w:val="none" w:sz="0" w:space="0" w:color="auto"/>
            <w:bottom w:val="none" w:sz="0" w:space="0" w:color="auto"/>
            <w:right w:val="none" w:sz="0" w:space="0" w:color="auto"/>
          </w:divBdr>
        </w:div>
      </w:divsChild>
    </w:div>
    <w:div w:id="166088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20190000848" TargetMode="External"/><Relationship Id="rId3" Type="http://schemas.openxmlformats.org/officeDocument/2006/relationships/settings" Target="settings.xml"/><Relationship Id="rId7" Type="http://schemas.openxmlformats.org/officeDocument/2006/relationships/hyperlink" Target="http://prawo.sejm.gov.pl/isap.nsf/DocDetails.xsp?id=WDU20120000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po.gov.pl/content/jak-zglosic-sie-do-rzecznika-praw-obywatelskich" TargetMode="External"/><Relationship Id="rId11" Type="http://schemas.microsoft.com/office/2007/relationships/stylesWithEffects" Target="stylesWithEffects.xml"/><Relationship Id="rId5" Type="http://schemas.openxmlformats.org/officeDocument/2006/relationships/hyperlink" Target="mailto:bibliotekaswierczow@op.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897</Words>
  <Characters>5385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wojciech.olender@informatyk24.info</dc:creator>
  <cp:lastModifiedBy>Agata</cp:lastModifiedBy>
  <cp:revision>4</cp:revision>
  <cp:lastPrinted>2019-10-16T11:50:00Z</cp:lastPrinted>
  <dcterms:created xsi:type="dcterms:W3CDTF">2019-10-16T12:49:00Z</dcterms:created>
  <dcterms:modified xsi:type="dcterms:W3CDTF">2019-10-17T06:55:00Z</dcterms:modified>
</cp:coreProperties>
</file>